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249" w:rsidRDefault="00E304FD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BA1249" w:rsidRDefault="00E304F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BA1249" w:rsidRDefault="00BA124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BA1249" w:rsidRDefault="00E304F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BA1249" w:rsidRDefault="00BA1249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BA1249" w:rsidRDefault="00E304F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BA1249" w:rsidRDefault="00BA124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A1249" w:rsidRDefault="00E304F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 xml:space="preserve">ор о нижеследующем: </w:t>
      </w:r>
    </w:p>
    <w:p w:rsidR="00BA1249" w:rsidRDefault="00E304FD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BA1249" w:rsidRDefault="00E304FD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спецодежду для защиты от механических воздействий: порезов, в том числе ручной цепной пилой (далее Продукция) в ассортименте, количестве, к</w:t>
      </w:r>
      <w:r>
        <w:rPr>
          <w:rFonts w:ascii="Tinos" w:eastAsia="Tinos" w:hAnsi="Tinos" w:cs="Tinos"/>
        </w:rPr>
        <w:t>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BA1249" w:rsidRDefault="00E304FD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BA1249" w:rsidRDefault="00E304F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</w:t>
      </w:r>
      <w:r>
        <w:rPr>
          <w:rFonts w:ascii="Tinos" w:eastAsia="Tinos" w:hAnsi="Tinos" w:cs="Tinos"/>
          <w:sz w:val="22"/>
          <w:szCs w:val="22"/>
        </w:rPr>
        <w:t>атель обязуется принять и своевременно оплатить Продукцию в порядке, определенном настоящим Договором.</w:t>
      </w:r>
    </w:p>
    <w:p w:rsidR="00BA1249" w:rsidRDefault="00E304F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A1249" w:rsidRDefault="00E304FD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</w:t>
      </w:r>
      <w:r>
        <w:rPr>
          <w:rFonts w:ascii="Tinos" w:eastAsia="Tinos" w:hAnsi="Tinos" w:cs="Tinos"/>
          <w:sz w:val="22"/>
          <w:szCs w:val="22"/>
        </w:rPr>
        <w:t xml:space="preserve">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eastAsia="Tinos" w:hAnsi="Tinos" w:cs="Tinos"/>
          <w:sz w:val="22"/>
          <w:szCs w:val="22"/>
        </w:rPr>
        <w:t xml:space="preserve">менению в течение срока его действия. </w:t>
      </w:r>
    </w:p>
    <w:p w:rsidR="00BA1249" w:rsidRDefault="00E304FD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eastAsia="Tinos" w:hAnsi="Tinos" w:cs="Tinos"/>
          <w:sz w:val="22"/>
          <w:szCs w:val="22"/>
        </w:rPr>
        <w:t>о соглашения к настоящему Договору.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</w:t>
      </w:r>
      <w:r>
        <w:rPr>
          <w:rFonts w:ascii="Tinos" w:eastAsia="Tinos" w:hAnsi="Tinos" w:cs="Tinos"/>
          <w:sz w:val="22"/>
          <w:szCs w:val="22"/>
        </w:rPr>
        <w:t>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</w:t>
      </w:r>
      <w:r>
        <w:rPr>
          <w:rFonts w:ascii="Tinos" w:eastAsia="Tinos" w:hAnsi="Tinos" w:cs="Tinos"/>
          <w:sz w:val="22"/>
          <w:szCs w:val="22"/>
        </w:rPr>
        <w:t>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</w:t>
      </w:r>
      <w:r>
        <w:rPr>
          <w:rFonts w:ascii="Tinos" w:eastAsia="Tinos" w:hAnsi="Tinos" w:cs="Tinos"/>
          <w:sz w:val="22"/>
          <w:szCs w:val="22"/>
        </w:rPr>
        <w:t xml:space="preserve">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</w:t>
      </w:r>
      <w:r>
        <w:rPr>
          <w:rFonts w:ascii="Tinos" w:eastAsia="Tinos" w:hAnsi="Tinos" w:cs="Tinos"/>
          <w:sz w:val="22"/>
          <w:szCs w:val="22"/>
          <w:highlight w:val="white"/>
        </w:rPr>
        <w:t>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BA1249" w:rsidRDefault="00E304FD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 xml:space="preserve">по дополнительному </w:t>
      </w:r>
      <w:r>
        <w:rPr>
          <w:rFonts w:ascii="Tinos" w:eastAsia="Tinos" w:hAnsi="Tinos" w:cs="Tinos"/>
          <w:sz w:val="22"/>
          <w:szCs w:val="22"/>
        </w:rPr>
        <w:lastRenderedPageBreak/>
        <w:t>соглашению Сторон.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A1249" w:rsidRDefault="00E304F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BA1249" w:rsidRDefault="00E304F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A1249" w:rsidRDefault="00E304FD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BA1249" w:rsidRDefault="00E304FD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A1249" w:rsidRDefault="00E304FD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</w:t>
      </w:r>
      <w:r>
        <w:rPr>
          <w:rFonts w:ascii="Tinos" w:eastAsia="Tinos" w:hAnsi="Tinos" w:cs="Tinos"/>
          <w:sz w:val="22"/>
          <w:szCs w:val="22"/>
        </w:rPr>
        <w:t>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</w:t>
      </w:r>
      <w:r>
        <w:rPr>
          <w:rFonts w:ascii="Tinos" w:eastAsia="Tinos" w:hAnsi="Tinos" w:cs="Tinos"/>
          <w:sz w:val="22"/>
          <w:szCs w:val="22"/>
        </w:rPr>
        <w:t>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</w:t>
      </w:r>
      <w:r>
        <w:rPr>
          <w:rFonts w:ascii="Tinos" w:eastAsia="Tinos" w:hAnsi="Tinos" w:cs="Tinos"/>
          <w:sz w:val="22"/>
          <w:szCs w:val="22"/>
        </w:rPr>
        <w:t>лнительной власти, уполномоченным по контролю и надзору в области налогов и сборов».</w:t>
      </w:r>
    </w:p>
    <w:p w:rsidR="00BA1249" w:rsidRDefault="00E304FD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BA1249" w:rsidRDefault="00E304FD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45 (сорока пяти) календарных дней с даты заключения настоящего Договора поставки.</w:t>
      </w:r>
    </w:p>
    <w:p w:rsidR="00BA1249" w:rsidRDefault="00E304FD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BA1249" w:rsidRDefault="00E304FD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BA1249" w:rsidRDefault="00E304F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письменно известить Покупателя о произведенной отгрузке</w:t>
      </w:r>
      <w:r>
        <w:rPr>
          <w:rFonts w:ascii="Tinos" w:eastAsia="Tinos" w:hAnsi="Tinos" w:cs="Tinos"/>
          <w:sz w:val="22"/>
          <w:szCs w:val="22"/>
        </w:rPr>
        <w:t xml:space="preserve"> не позднее 3 (трех) календарных дней с момента отгрузки посредством почтовой, факсимильной, электронной почты.</w:t>
      </w:r>
    </w:p>
    <w:p w:rsidR="00BA1249" w:rsidRDefault="00E304F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</w:t>
      </w:r>
      <w:r>
        <w:rPr>
          <w:rFonts w:ascii="Tinos" w:eastAsia="Tinos" w:hAnsi="Tinos" w:cs="Tinos"/>
          <w:sz w:val="22"/>
          <w:szCs w:val="22"/>
        </w:rPr>
        <w:t>Покупателя).</w:t>
      </w:r>
    </w:p>
    <w:p w:rsidR="00BA1249" w:rsidRDefault="00E304F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</w:t>
      </w:r>
      <w:r>
        <w:rPr>
          <w:rFonts w:ascii="Tinos" w:eastAsia="Tinos" w:hAnsi="Tinos" w:cs="Tinos"/>
          <w:sz w:val="22"/>
          <w:szCs w:val="22"/>
        </w:rPr>
        <w:t>ад Покупателя).</w:t>
      </w:r>
    </w:p>
    <w:p w:rsidR="00BA1249" w:rsidRDefault="00E304FD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BA1249" w:rsidRDefault="00E304F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</w:t>
      </w:r>
      <w:r>
        <w:rPr>
          <w:rFonts w:ascii="Tinos" w:eastAsia="Tinos" w:hAnsi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A1249" w:rsidRDefault="00E304FD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</w:t>
      </w:r>
      <w:r>
        <w:rPr>
          <w:rFonts w:ascii="Tinos" w:eastAsia="Tinos" w:hAnsi="Tinos" w:cs="Tinos"/>
          <w:sz w:val="22"/>
          <w:szCs w:val="22"/>
        </w:rPr>
        <w:t>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A1249" w:rsidRDefault="00E304FD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BA1249" w:rsidRDefault="00E304F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наименованию,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highlight w:val="white"/>
        </w:rPr>
        <w:t>характеристикам, и внешнему виду, указанным в Спецификации (Приложение № 1), Приложении № 5 и Приложении № 6 (эскизы спецодежды) к Договору, изготовлена в год поставки или предшествующий ему, должна быть ранее не использованной и не подверженной ремонту ил</w:t>
      </w:r>
      <w:r>
        <w:rPr>
          <w:rFonts w:ascii="Tinos" w:eastAsia="Tinos" w:hAnsi="Tinos" w:cs="Tinos"/>
          <w:highlight w:val="white"/>
        </w:rPr>
        <w:t>и восстановлению.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</w:t>
      </w:r>
      <w:r>
        <w:rPr>
          <w:rFonts w:ascii="Tinos" w:eastAsia="Tinos" w:hAnsi="Tinos" w:cs="Tinos"/>
        </w:rPr>
        <w:t>СТ и др. нормативно-технической документации.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соответствовать требованиям Положения ПАО «Россети» о единой технической политике в электросетевом комплексе</w:t>
      </w:r>
      <w:r>
        <w:rPr>
          <w:rFonts w:ascii="Tinos" w:eastAsia="Tinos" w:hAnsi="Tinos" w:cs="Tinos"/>
          <w:i/>
        </w:rPr>
        <w:t>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перечень продукции, подлежащей обязатель</w:t>
      </w:r>
      <w:r>
        <w:rPr>
          <w:rFonts w:ascii="Tinos" w:eastAsia="Tinos" w:hAnsi="Tinos" w:cs="Tinos"/>
          <w:highlight w:val="white"/>
        </w:rPr>
        <w:t>ной сертификации должна иметь сертификаты соответствия ГОСТ Р.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Продукция должна иметь иные сертификаты (сертификат соответствия требованиям ТР ТС 019/2011).</w:t>
      </w:r>
    </w:p>
    <w:p w:rsidR="00BA1249" w:rsidRDefault="00E304FD">
      <w:pPr>
        <w:spacing w:after="0" w:line="17" w:lineRule="atLeast"/>
        <w:jc w:val="both"/>
        <w:rPr>
          <w:rFonts w:ascii="Tinos" w:hAnsi="Tinos" w:cs="Tinos"/>
          <w:i/>
          <w:highlight w:val="white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</w:t>
      </w:r>
      <w:r>
        <w:rPr>
          <w:rFonts w:ascii="Tinos" w:eastAsia="Tinos" w:hAnsi="Tinos" w:cs="Tinos"/>
        </w:rPr>
        <w:t>ля полной информацией о Продукции (иметь четкие обозначения изготовителя, номера партии и даты изготовления и т.д.)</w:t>
      </w:r>
      <w:r>
        <w:rPr>
          <w:rFonts w:ascii="Tinos" w:eastAsia="Tinos" w:hAnsi="Tinos" w:cs="Tinos"/>
          <w:i/>
        </w:rPr>
        <w:t>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iCs/>
          <w:highlight w:val="white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</w:t>
      </w:r>
      <w:r>
        <w:rPr>
          <w:rFonts w:ascii="Tinos" w:eastAsia="Tinos" w:hAnsi="Tinos" w:cs="Tinos"/>
          <w:iCs/>
          <w:highlight w:val="white"/>
        </w:rPr>
        <w:t xml:space="preserve"> на русском языке, иметь четкие обозначения и сохраняться на весь срок службы поставляемой Продукции.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BA1249" w:rsidRDefault="00E304F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Срок гарантии на поставляемые материалы должен быть не менее 24 (двадцати четырех) месяцев. Время начала исчисления гарантийного срока – с момента поставки Продукции на склад Покупателя.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</w:t>
      </w:r>
      <w:r>
        <w:rPr>
          <w:rFonts w:ascii="Tinos" w:eastAsia="Tinos" w:hAnsi="Tinos" w:cs="Tinos"/>
          <w:highlight w:val="white"/>
        </w:rPr>
        <w:t>странять любые дефекты в поставляемой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Гарантийный срок в этом случае продлевается соответственно на период устранения дефектов. Поставщик гарантирует, что характеристики поставляемого товара соответствуют</w:t>
      </w:r>
      <w:r>
        <w:rPr>
          <w:rFonts w:ascii="Tinos" w:eastAsia="Tinos" w:hAnsi="Tinos" w:cs="Tinos"/>
        </w:rPr>
        <w:t xml:space="preserve"> характеристикам, установленным в Приложениях № 5 и № 6 к Договору,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Покупателя, Пост</w:t>
      </w:r>
      <w:r>
        <w:rPr>
          <w:rFonts w:ascii="Tinos" w:eastAsia="Tinos" w:hAnsi="Tinos" w:cs="Tinos"/>
        </w:rPr>
        <w:t>авщик обязан в течение 3 (трех) рабочих дней представить Покупателю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характеристикам, указанным в</w:t>
      </w:r>
      <w:r>
        <w:rPr>
          <w:rFonts w:ascii="Tinos" w:eastAsia="Tinos" w:hAnsi="Tinos" w:cs="Tinos"/>
        </w:rPr>
        <w:t xml:space="preserve"> Приложении № 5. 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Покупатель вправе провести соответствующую товарную экспертизу на предмет выявления соответствия скрытых характеристик контрольных образцов, характеристикам товара, установленным в Приложении № 5 к настоящему Договору. </w:t>
      </w:r>
    </w:p>
    <w:p w:rsidR="00BA1249" w:rsidRDefault="00E304FD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В случае выявления</w:t>
      </w:r>
      <w:r>
        <w:rPr>
          <w:rFonts w:ascii="Tinos" w:eastAsia="Tinos" w:hAnsi="Tinos" w:cs="Tinos"/>
        </w:rPr>
        <w:t xml:space="preserve"> несоответствий по скрытым характеристикам, расходы по проведенной экспертизе будет нести Поставщик.</w:t>
      </w:r>
    </w:p>
    <w:p w:rsidR="00BA1249" w:rsidRDefault="00E304F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</w:t>
      </w:r>
      <w:r>
        <w:rPr>
          <w:rFonts w:ascii="Tinos" w:eastAsia="Tinos" w:hAnsi="Tinos" w:cs="Tinos"/>
        </w:rPr>
        <w:t>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BA1249" w:rsidRDefault="00E304FD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</w:t>
      </w:r>
      <w:r>
        <w:rPr>
          <w:rFonts w:ascii="Tinos" w:eastAsia="Tinos" w:hAnsi="Tinos" w:cs="Tinos"/>
        </w:rPr>
        <w:t>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</w:t>
      </w:r>
      <w:r>
        <w:rPr>
          <w:rFonts w:ascii="Tinos" w:eastAsia="Tinos" w:hAnsi="Tinos" w:cs="Tinos"/>
        </w:rPr>
        <w:t>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A1249" w:rsidRDefault="00E304FD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</w:t>
      </w:r>
      <w:r>
        <w:rPr>
          <w:rFonts w:ascii="Tinos" w:eastAsia="Tinos" w:hAnsi="Tinos" w:cs="Tinos"/>
        </w:rPr>
        <w:t xml:space="preserve">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A1249" w:rsidRDefault="00E304FD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</w:t>
      </w:r>
      <w:r>
        <w:rPr>
          <w:rFonts w:ascii="Tinos" w:eastAsia="Tinos" w:hAnsi="Tinos" w:cs="Tinos"/>
        </w:rPr>
        <w:t>ать возврата уплаченной за Продукцию денежной суммы;</w:t>
      </w:r>
    </w:p>
    <w:p w:rsidR="00BA1249" w:rsidRDefault="00E304FD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BA1249" w:rsidRDefault="00E304FD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Продукция проходит входной контроль, осуществляемый представителями АО «Россети Сибирь Тываэнерг</w:t>
      </w:r>
      <w:r>
        <w:rPr>
          <w:rFonts w:ascii="Tinos" w:eastAsia="Tinos" w:hAnsi="Tinos" w:cs="Tinos"/>
        </w:rPr>
        <w:t xml:space="preserve">о» при получении на склад. </w:t>
      </w:r>
    </w:p>
    <w:p w:rsidR="00BA1249" w:rsidRDefault="00E304FD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A1249" w:rsidRDefault="00E304FD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BA1249" w:rsidRDefault="00E304FD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BA1249" w:rsidRDefault="00E304FD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BA1249" w:rsidRDefault="00E304FD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</w:t>
      </w:r>
      <w:r>
        <w:rPr>
          <w:rFonts w:ascii="Tinos" w:eastAsia="Tinos" w:hAnsi="Tinos" w:cs="Tinos"/>
        </w:rPr>
        <w:t>уженных и поступивших поставочных мест;</w:t>
      </w:r>
    </w:p>
    <w:p w:rsidR="00BA1249" w:rsidRDefault="00E304FD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BA1249" w:rsidRDefault="00E304FD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A1249" w:rsidRDefault="00E304FD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nos" w:eastAsia="Tinos" w:hAnsi="Tinos" w:cs="Tinos"/>
        </w:rPr>
        <w:t>ство и комплектность поставленной ими продукции;</w:t>
      </w:r>
    </w:p>
    <w:p w:rsidR="00BA1249" w:rsidRDefault="00E304FD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A1249" w:rsidRDefault="00E304FD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</w:t>
      </w:r>
      <w:r>
        <w:rPr>
          <w:rFonts w:ascii="Tinos" w:eastAsia="Tinos" w:hAnsi="Tinos" w:cs="Tinos"/>
        </w:rPr>
        <w:t>авленную Продукцию.</w:t>
      </w:r>
    </w:p>
    <w:p w:rsidR="00BA1249" w:rsidRDefault="00E304FD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A1249" w:rsidRDefault="00E304F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BA1249" w:rsidRDefault="00E304F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 соответствия требованиям ТР ТС 019/2011.</w:t>
      </w:r>
    </w:p>
    <w:p w:rsidR="00BA1249" w:rsidRDefault="00E304F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BA1249" w:rsidRDefault="00E304F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A1249" w:rsidRDefault="00E304FD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</w:t>
      </w:r>
      <w:r>
        <w:rPr>
          <w:rFonts w:ascii="Tinos" w:eastAsia="Tinos" w:hAnsi="Tinos" w:cs="Tinos"/>
        </w:rPr>
        <w:t>дукции.</w:t>
      </w:r>
    </w:p>
    <w:p w:rsidR="00BA1249" w:rsidRDefault="00E304FD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A1249" w:rsidRDefault="00E304FD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</w:t>
      </w:r>
      <w:r>
        <w:rPr>
          <w:rFonts w:ascii="Tinos" w:eastAsia="Tinos" w:hAnsi="Tinos" w:cs="Tinos"/>
          <w:b/>
          <w:highlight w:val="white"/>
        </w:rPr>
        <w:t xml:space="preserve">                           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BA1249" w:rsidRDefault="00E304FD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A1249" w:rsidRDefault="00E304F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</w:t>
      </w:r>
      <w:r>
        <w:rPr>
          <w:rFonts w:ascii="Tinos" w:eastAsia="Tinos" w:hAnsi="Tinos" w:cs="Tinos"/>
          <w:sz w:val="22"/>
          <w:szCs w:val="22"/>
        </w:rPr>
        <w:t>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</w:t>
      </w:r>
      <w:r>
        <w:rPr>
          <w:rFonts w:ascii="Tinos" w:eastAsia="Tinos" w:hAnsi="Tinos" w:cs="Tinos"/>
          <w:sz w:val="22"/>
          <w:szCs w:val="22"/>
        </w:rPr>
        <w:t>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A1249" w:rsidRDefault="00E304F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Стоимость тары и упаковки входит в стоимость Продукции,</w:t>
      </w:r>
      <w:r>
        <w:rPr>
          <w:rFonts w:ascii="Tinos" w:eastAsia="Tinos" w:hAnsi="Tinos" w:cs="Tinos"/>
          <w:sz w:val="22"/>
          <w:szCs w:val="22"/>
        </w:rPr>
        <w:t xml:space="preserve"> указанную в Спецификации (Приложение № 1).</w:t>
      </w:r>
    </w:p>
    <w:p w:rsidR="00BA1249" w:rsidRDefault="00E304FD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A1249" w:rsidRDefault="00E304FD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A1249" w:rsidRDefault="00E304F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4.7.4. Договора, Поставщик</w:t>
      </w:r>
      <w:r>
        <w:rPr>
          <w:rFonts w:ascii="Tinos" w:eastAsia="Tinos" w:hAnsi="Tinos" w:cs="Tinos"/>
          <w:sz w:val="22"/>
          <w:szCs w:val="22"/>
        </w:rPr>
        <w:t xml:space="preserve">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BA1249" w:rsidRDefault="00E304FD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</w:t>
      </w:r>
      <w:r>
        <w:rPr>
          <w:rFonts w:ascii="Tinos" w:eastAsia="Tinos" w:hAnsi="Tinos" w:cs="Tinos"/>
          <w:sz w:val="22"/>
          <w:szCs w:val="22"/>
        </w:rPr>
        <w:t>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</w:t>
      </w:r>
      <w:r>
        <w:rPr>
          <w:rFonts w:ascii="Tinos" w:eastAsia="Tinos" w:hAnsi="Tinos" w:cs="Tinos"/>
          <w:sz w:val="22"/>
          <w:szCs w:val="22"/>
        </w:rPr>
        <w:t xml:space="preserve">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</w:t>
      </w:r>
      <w:r>
        <w:rPr>
          <w:rFonts w:ascii="Tinos" w:eastAsia="Tinos" w:hAnsi="Tinos" w:cs="Tinos"/>
          <w:sz w:val="22"/>
          <w:szCs w:val="22"/>
        </w:rPr>
        <w:t xml:space="preserve">каждый день просрочки. </w:t>
      </w:r>
    </w:p>
    <w:p w:rsidR="00BA1249" w:rsidRDefault="00E304F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</w:t>
      </w:r>
      <w:r>
        <w:rPr>
          <w:rFonts w:ascii="Tinos" w:eastAsia="Tinos" w:hAnsi="Tinos" w:cs="Tinos"/>
          <w:sz w:val="22"/>
          <w:szCs w:val="22"/>
        </w:rPr>
        <w:t>ого платежа.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A1249" w:rsidRDefault="00E304F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A1249" w:rsidRDefault="00E304F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A1249" w:rsidRDefault="00E304F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BA1249" w:rsidRDefault="00E304FD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обогаще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BA1249" w:rsidRDefault="00E304F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eastAsia="Tinos" w:hAnsi="Tinos" w:cs="Tinos"/>
          <w:sz w:val="22"/>
          <w:szCs w:val="22"/>
        </w:rPr>
        <w:t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eastAsia="Tinos" w:hAnsi="Tinos" w:cs="Tinos"/>
          <w:sz w:val="22"/>
          <w:szCs w:val="22"/>
        </w:rPr>
        <w:t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A1249" w:rsidRDefault="00E304F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A1249" w:rsidRDefault="00E304FD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</w:t>
      </w:r>
      <w:r>
        <w:rPr>
          <w:rFonts w:ascii="Tinos" w:eastAsia="Tinos" w:hAnsi="Tinos" w:cs="Tinos"/>
          <w:sz w:val="22"/>
          <w:szCs w:val="22"/>
        </w:rPr>
        <w:t>соглашаются, что документы и иные материалы в рамках арбитража могут направляться по следующим адресам электронной почты:</w:t>
      </w:r>
    </w:p>
    <w:p w:rsidR="00BA1249" w:rsidRDefault="00E304FD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BA1249" w:rsidRDefault="00E304FD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BA1249" w:rsidRDefault="00E304FD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t xml:space="preserve">6.10 </w:t>
      </w:r>
      <w:r>
        <w:rPr>
          <w:rFonts w:ascii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</w:t>
      </w:r>
      <w:r>
        <w:rPr>
          <w:rFonts w:ascii="Tinos" w:hAnsi="Tinos" w:cs="Tinos"/>
          <w:sz w:val="22"/>
          <w:szCs w:val="22"/>
          <w:highlight w:val="white"/>
        </w:rPr>
        <w:t>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BA1249" w:rsidRDefault="00E304FD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</w:t>
      </w:r>
      <w:r>
        <w:rPr>
          <w:rFonts w:ascii="Tinos" w:hAnsi="Tinos" w:cs="Tinos"/>
          <w:sz w:val="22"/>
          <w:szCs w:val="22"/>
          <w:highlight w:val="white"/>
        </w:rPr>
        <w:t>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</w:t>
      </w:r>
      <w:r>
        <w:rPr>
          <w:rFonts w:ascii="Tinos" w:hAnsi="Tinos" w:cs="Tinos"/>
          <w:sz w:val="22"/>
          <w:szCs w:val="22"/>
          <w:highlight w:val="white"/>
        </w:rPr>
        <w:t>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</w:t>
      </w:r>
      <w:r>
        <w:rPr>
          <w:rFonts w:ascii="Tinos" w:hAnsi="Tinos" w:cs="Tinos"/>
          <w:sz w:val="22"/>
          <w:szCs w:val="22"/>
          <w:highlight w:val="white"/>
        </w:rPr>
        <w:t xml:space="preserve">влено исполнение обязательств по договору надлежащим лицом, иных нарушений, вытекающих из положений ст. 54.1 НК РФ. </w:t>
      </w:r>
    </w:p>
    <w:p w:rsidR="00BA1249" w:rsidRDefault="00E304FD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</w:t>
      </w:r>
      <w:r>
        <w:rPr>
          <w:rFonts w:ascii="Tinos" w:hAnsi="Tinos" w:cs="Tinos"/>
          <w:sz w:val="22"/>
          <w:szCs w:val="22"/>
          <w:highlight w:val="white"/>
        </w:rPr>
        <w:t>гана (оформленное письмом) об устранении выявленных нарушений налогового законодательства.</w:t>
      </w:r>
    </w:p>
    <w:p w:rsidR="00BA1249" w:rsidRDefault="00E304FD">
      <w:pPr>
        <w:pStyle w:val="af2"/>
        <w:tabs>
          <w:tab w:val="left" w:pos="0"/>
          <w:tab w:val="left" w:pos="283"/>
          <w:tab w:val="left" w:pos="426"/>
        </w:tabs>
        <w:spacing w:before="0" w:after="0" w:line="17" w:lineRule="atLeast"/>
        <w:ind w:firstLine="0"/>
        <w:rPr>
          <w:rFonts w:ascii="Tinos" w:hAnsi="Tinos" w:cs="Tinos"/>
          <w:bCs/>
          <w:i/>
          <w:sz w:val="22"/>
          <w:szCs w:val="22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</w:t>
      </w:r>
      <w:r>
        <w:rPr>
          <w:rFonts w:ascii="Tinos" w:hAnsi="Tinos" w:cs="Tinos"/>
          <w:sz w:val="22"/>
          <w:szCs w:val="22"/>
          <w:highlight w:val="white"/>
        </w:rPr>
        <w:t>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hAnsi="Tinos" w:cs="Tinos"/>
          <w:sz w:val="22"/>
          <w:szCs w:val="22"/>
          <w:highlight w:val="white"/>
        </w:rPr>
        <w:footnoteReference w:id="5"/>
      </w:r>
    </w:p>
    <w:p w:rsidR="00BA1249" w:rsidRDefault="00E304FD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6.11. Досудебный порядок урегулирования спора является обязательным. Срок ответа на претензию - 15 (пятнадцать) кален</w:t>
      </w:r>
      <w:r>
        <w:rPr>
          <w:rFonts w:ascii="Tinos" w:eastAsia="Tinos" w:hAnsi="Tinos" w:cs="Tinos"/>
          <w:sz w:val="22"/>
          <w:szCs w:val="22"/>
        </w:rPr>
        <w:t>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A1249" w:rsidRDefault="00E304F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</w:t>
      </w:r>
      <w:r>
        <w:rPr>
          <w:rFonts w:ascii="Tinos" w:eastAsia="Tinos" w:hAnsi="Tinos" w:cs="Tinos"/>
          <w:b/>
          <w:bCs/>
          <w:highlight w:val="white"/>
        </w:rPr>
        <w:t>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BA1249" w:rsidRDefault="00E304FD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BA1249" w:rsidRDefault="00E304FD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BA1249" w:rsidRDefault="00E304F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A1249" w:rsidRDefault="00E304F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</w:t>
      </w:r>
      <w:r>
        <w:rPr>
          <w:rFonts w:ascii="Tinos" w:eastAsia="Tinos" w:hAnsi="Tinos" w:cs="Tinos"/>
        </w:rPr>
        <w:t>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</w:t>
      </w:r>
      <w:r>
        <w:rPr>
          <w:rFonts w:ascii="Tinos" w:eastAsia="Tinos" w:hAnsi="Tinos" w:cs="Tinos"/>
        </w:rPr>
        <w:t>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</w:t>
      </w:r>
      <w:r>
        <w:rPr>
          <w:rFonts w:ascii="Tinos" w:eastAsia="Tinos" w:hAnsi="Tinos" w:cs="Tinos"/>
        </w:rPr>
        <w:t>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</w:t>
      </w:r>
      <w:r>
        <w:rPr>
          <w:rFonts w:ascii="Tinos" w:eastAsia="Tinos" w:hAnsi="Tinos" w:cs="Tinos"/>
        </w:rPr>
        <w:t>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A1249" w:rsidRDefault="00E304FD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</w:t>
      </w:r>
      <w:r>
        <w:rPr>
          <w:rFonts w:ascii="Tinos" w:eastAsia="Tinos" w:hAnsi="Tinos" w:cs="Tinos"/>
        </w:rPr>
        <w:t>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</w:t>
      </w:r>
      <w:r>
        <w:rPr>
          <w:rFonts w:ascii="Tinos" w:eastAsia="Tinos" w:hAnsi="Tinos" w:cs="Tinos"/>
        </w:rPr>
        <w:t>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A1249" w:rsidRDefault="00E304FD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</w:t>
      </w:r>
      <w:r>
        <w:rPr>
          <w:rFonts w:ascii="Tinos" w:eastAsia="Tinos" w:hAnsi="Tinos" w:cs="Tinos"/>
        </w:rPr>
        <w:t>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A1249" w:rsidRDefault="00E304FD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</w:t>
      </w:r>
      <w:r>
        <w:rPr>
          <w:rFonts w:ascii="Tinos" w:eastAsia="Tinos" w:hAnsi="Tinos" w:cs="Tinos"/>
        </w:rPr>
        <w:t>наступил до возникновения обстоятельств непреодолимой силы.</w:t>
      </w:r>
    </w:p>
    <w:p w:rsidR="00BA1249" w:rsidRDefault="00E304FD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BA1249" w:rsidRDefault="00E304F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</w:t>
      </w:r>
      <w:r>
        <w:rPr>
          <w:rFonts w:ascii="Tinos" w:eastAsia="Tinos" w:hAnsi="Tinos" w:cs="Tinos"/>
        </w:rPr>
        <w:t>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</w:t>
      </w:r>
      <w:r>
        <w:rPr>
          <w:rFonts w:ascii="Tinos" w:eastAsia="Tinos" w:hAnsi="Tinos" w:cs="Tinos"/>
        </w:rPr>
        <w:t>нтикоррупционные стандарты ведения бизнеса.</w:t>
      </w:r>
    </w:p>
    <w:p w:rsidR="00BA1249" w:rsidRDefault="00E304F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</w:t>
      </w:r>
      <w:r>
        <w:rPr>
          <w:rFonts w:ascii="Tinos" w:eastAsia="Tinos" w:hAnsi="Tinos" w:cs="Tinos"/>
        </w:rPr>
        <w:t xml:space="preserve">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</w:t>
      </w:r>
      <w:r>
        <w:rPr>
          <w:rFonts w:ascii="Tinos" w:eastAsia="Tinos" w:hAnsi="Tinos" w:cs="Tinos"/>
        </w:rPr>
        <w:t>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A1249" w:rsidRDefault="00E304F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A1249" w:rsidRDefault="00E304F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</w:rPr>
        <w:t>ей его Стороны.</w:t>
      </w:r>
    </w:p>
    <w:p w:rsidR="00BA1249" w:rsidRDefault="00E304F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</w:rPr>
        <w:t xml:space="preserve"> уведомления.</w:t>
      </w:r>
    </w:p>
    <w:p w:rsidR="00BA1249" w:rsidRDefault="00E304FD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</w:rPr>
        <w:t>пционной оговорки любой из Сторон, аффилированными лицами, работниками или посредниками.</w:t>
      </w:r>
    </w:p>
    <w:p w:rsidR="00BA1249" w:rsidRDefault="00E304FD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</w:rPr>
        <w:t>акого расторжения.</w:t>
      </w:r>
    </w:p>
    <w:p w:rsidR="00BA1249" w:rsidRDefault="00E304FD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</w:t>
      </w:r>
      <w:r>
        <w:rPr>
          <w:rFonts w:ascii="Tinos" w:eastAsia="Tinos" w:hAnsi="Tinos" w:cs="Tinos"/>
          <w:sz w:val="22"/>
          <w:szCs w:val="22"/>
        </w:rPr>
        <w:t xml:space="preserve">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</w:t>
      </w:r>
      <w:r>
        <w:rPr>
          <w:rFonts w:ascii="Tinos" w:eastAsia="Tinos" w:hAnsi="Tinos" w:cs="Tinos"/>
          <w:sz w:val="22"/>
          <w:szCs w:val="22"/>
        </w:rPr>
        <w:t xml:space="preserve">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</w:t>
      </w:r>
      <w:r>
        <w:rPr>
          <w:rFonts w:ascii="Tinos" w:eastAsia="Tinos" w:hAnsi="Tinos" w:cs="Tinos"/>
          <w:sz w:val="22"/>
          <w:szCs w:val="22"/>
        </w:rPr>
        <w:t xml:space="preserve"> течение 5 (пяти) лет после прекращения действия Договора.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BA1249" w:rsidRDefault="00E304F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BA1249" w:rsidRDefault="00E304F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A1249" w:rsidRDefault="00E304F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</w:rPr>
        <w:t>есса).</w:t>
      </w:r>
    </w:p>
    <w:p w:rsidR="00BA1249" w:rsidRDefault="00E304F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</w:t>
      </w:r>
      <w:r>
        <w:rPr>
          <w:rFonts w:ascii="Tinos" w:eastAsia="Tinos" w:hAnsi="Tinos" w:cs="Tinos"/>
        </w:rPr>
        <w:t>оимости заключенного договора.</w:t>
      </w:r>
    </w:p>
    <w:p w:rsidR="00BA1249" w:rsidRDefault="00E304F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nos" w:eastAsia="Tinos" w:hAnsi="Tinos" w:cs="Tinos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BA1249" w:rsidRDefault="00E304F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BA1249" w:rsidRDefault="00E304F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документы, </w:t>
      </w:r>
      <w:r>
        <w:rPr>
          <w:rFonts w:ascii="Tinos" w:eastAsia="Tinos" w:hAnsi="Tinos" w:cs="Tinos"/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A1249" w:rsidRDefault="00E304FD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</w:t>
      </w:r>
      <w:r>
        <w:rPr>
          <w:rFonts w:ascii="Tinos" w:eastAsia="Tinos" w:hAnsi="Tinos" w:cs="Tinos"/>
          <w:sz w:val="22"/>
          <w:szCs w:val="22"/>
        </w:rPr>
        <w:t>твии со ст. 431 ГК РФ подлежит толкованию с учетом буквального значения содержащихся в нем слов и выражений.</w:t>
      </w:r>
    </w:p>
    <w:p w:rsidR="00BA1249" w:rsidRDefault="00E304F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BA1249" w:rsidRDefault="00E304FD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BA1249" w:rsidRDefault="00E304F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</w:t>
      </w:r>
      <w:r>
        <w:rPr>
          <w:rFonts w:ascii="Tinos" w:eastAsia="Tinos" w:hAnsi="Tinos" w:cs="Tinos"/>
          <w:highlight w:val="white"/>
        </w:rPr>
        <w:t xml:space="preserve">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</w:t>
      </w:r>
      <w:r>
        <w:rPr>
          <w:rFonts w:ascii="Tinos" w:eastAsia="Tinos" w:hAnsi="Tinos" w:cs="Tinos"/>
          <w:highlight w:val="white"/>
        </w:rPr>
        <w:t xml:space="preserve">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BA1249" w:rsidRDefault="00E304FD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</w:t>
      </w:r>
      <w:r>
        <w:rPr>
          <w:rFonts w:ascii="Tinos" w:eastAsia="Tinos" w:hAnsi="Tinos" w:cs="Tinos"/>
          <w:highlight w:val="white"/>
        </w:rPr>
        <w:t xml:space="preserve">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BA1249" w:rsidRDefault="00E304FD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</w:t>
      </w:r>
      <w:r>
        <w:rPr>
          <w:rFonts w:ascii="Tinos" w:eastAsia="Tinos" w:hAnsi="Tinos" w:cs="Tinos"/>
          <w:highlight w:val="white"/>
        </w:rPr>
        <w:t>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</w:t>
      </w:r>
      <w:r>
        <w:rPr>
          <w:rFonts w:ascii="Tinos" w:eastAsia="Tinos" w:hAnsi="Tinos" w:cs="Tinos"/>
          <w:highlight w:val="white"/>
        </w:rPr>
        <w:t>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</w:t>
      </w:r>
      <w:r>
        <w:rPr>
          <w:rFonts w:ascii="Tinos" w:eastAsia="Tinos" w:hAnsi="Tinos" w:cs="Tinos"/>
          <w:highlight w:val="white"/>
        </w:rPr>
        <w:t xml:space="preserve">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olimto@tv.rosseti-sib.ru.</w:t>
        </w:r>
      </w:hyperlink>
      <w:r>
        <w:rPr>
          <w:rFonts w:ascii="Tinos" w:eastAsia="Tinos" w:hAnsi="Tinos" w:cs="Tinos"/>
          <w:highlight w:val="white"/>
        </w:rPr>
        <w:t xml:space="preserve">  </w:t>
      </w:r>
    </w:p>
    <w:p w:rsidR="00BA1249" w:rsidRDefault="00E304FD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</w:t>
      </w:r>
      <w:r>
        <w:rPr>
          <w:rFonts w:ascii="Tinos" w:eastAsia="Tinos" w:hAnsi="Tinos" w:cs="Tinos"/>
          <w:highlight w:val="white"/>
        </w:rPr>
        <w:t xml:space="preserve">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BA1249" w:rsidRDefault="00E304FD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</w:t>
      </w:r>
      <w:r>
        <w:rPr>
          <w:rFonts w:ascii="Tinos" w:eastAsia="Tinos" w:hAnsi="Tinos" w:cs="Tinos"/>
          <w:sz w:val="22"/>
          <w:szCs w:val="22"/>
        </w:rPr>
        <w:t xml:space="preserve">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A1249" w:rsidRDefault="00E304FD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 гарантирует, что: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</w:t>
      </w:r>
      <w:r>
        <w:rPr>
          <w:rFonts w:ascii="Tinos" w:eastAsia="Tinos" w:hAnsi="Tinos" w:cs="Tinos"/>
        </w:rPr>
        <w:t>регистрирован в ЕГРЮЛ надлежащим образом;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A1249" w:rsidRDefault="00E304FD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</w:t>
      </w:r>
      <w:r>
        <w:rPr>
          <w:rFonts w:ascii="Tinos" w:eastAsia="Tinos" w:hAnsi="Tinos" w:cs="Tinos"/>
        </w:rPr>
        <w:t>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</w:t>
      </w:r>
      <w:r>
        <w:rPr>
          <w:rFonts w:ascii="Tinos" w:eastAsia="Tinos" w:hAnsi="Tinos" w:cs="Tinos"/>
        </w:rPr>
        <w:t>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</w:t>
      </w:r>
      <w:r>
        <w:rPr>
          <w:rFonts w:ascii="Tinos" w:eastAsia="Tinos" w:hAnsi="Tinos" w:cs="Tinos"/>
        </w:rPr>
        <w:t>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</w:t>
      </w:r>
      <w:r>
        <w:rPr>
          <w:rFonts w:ascii="Tinos" w:eastAsia="Tinos" w:hAnsi="Tinos" w:cs="Tinos"/>
        </w:rPr>
        <w:t>оговору деятельность является лицензируемой;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</w:t>
      </w:r>
      <w:r>
        <w:rPr>
          <w:rFonts w:ascii="Tinos" w:eastAsia="Tinos" w:hAnsi="Tinos" w:cs="Tinos"/>
        </w:rPr>
        <w:t xml:space="preserve">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</w:t>
      </w:r>
      <w:r>
        <w:rPr>
          <w:rFonts w:ascii="Tinos" w:eastAsia="Tinos" w:hAnsi="Tinos" w:cs="Tinos"/>
        </w:rPr>
        <w:t>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</w:t>
      </w:r>
      <w:r>
        <w:rPr>
          <w:rFonts w:ascii="Tinos" w:eastAsia="Tinos" w:hAnsi="Tinos" w:cs="Tinos"/>
        </w:rPr>
        <w:t>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</w:t>
      </w:r>
      <w:r>
        <w:rPr>
          <w:rFonts w:ascii="Tinos" w:eastAsia="Tinos" w:hAnsi="Tinos" w:cs="Tinos"/>
        </w:rPr>
        <w:t>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</w:t>
      </w:r>
      <w:r>
        <w:rPr>
          <w:rFonts w:ascii="Tinos" w:hAnsi="Tinos" w:cs="Tinos"/>
          <w:highlight w:val="white"/>
        </w:rPr>
        <w:t>ных налоговых деклараций (расчетов);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BA1249" w:rsidRDefault="00E304FD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</w:t>
      </w:r>
      <w:r>
        <w:rPr>
          <w:rFonts w:ascii="Tinos" w:eastAsia="Tinos" w:hAnsi="Tinos" w:cs="Tinos"/>
        </w:rPr>
        <w:t>ктуры, имеют на это все необходимые полномочия и доверенности.</w:t>
      </w:r>
    </w:p>
    <w:p w:rsidR="00BA1249" w:rsidRDefault="00E304FD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t xml:space="preserve">13.4. </w:t>
      </w:r>
      <w:r>
        <w:rPr>
          <w:rFonts w:ascii="Tinos" w:eastAsia="Tinos" w:hAnsi="Tinos" w:cs="Tinos"/>
          <w:sz w:val="22"/>
          <w:szCs w:val="22"/>
          <w:highlight w:val="white"/>
        </w:rPr>
        <w:t>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eastAsia="Tinos" w:hAnsi="Tinos" w:cs="Tinos"/>
          <w:sz w:val="22"/>
          <w:szCs w:val="22"/>
          <w:highlight w:val="white"/>
        </w:rPr>
        <w:t>ивного сервиса «Личный кабинет налогоплательщика юридического лица» АИС «Налог-3»).</w:t>
      </w:r>
    </w:p>
    <w:p w:rsidR="00BA1249" w:rsidRDefault="00E304FD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</w:t>
      </w:r>
      <w:r>
        <w:rPr>
          <w:rFonts w:ascii="Tinos" w:eastAsia="Tinos" w:hAnsi="Tinos" w:cs="Tinos"/>
          <w:sz w:val="22"/>
          <w:szCs w:val="22"/>
          <w:highlight w:val="white"/>
        </w:rPr>
        <w:t>убподрядчика, участвовавшего в исполнении Договора.</w:t>
      </w:r>
    </w:p>
    <w:p w:rsidR="00BA1249" w:rsidRDefault="00E304FD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</w:t>
      </w:r>
      <w:r>
        <w:rPr>
          <w:rFonts w:ascii="Tinos" w:eastAsia="Tinos" w:hAnsi="Tinos" w:cs="Tinos"/>
          <w:highlight w:val="white"/>
        </w:rPr>
        <w:t>бязательств по договору, наличия иных факторов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BA1249" w:rsidRDefault="00E304FD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</w:t>
      </w:r>
      <w:r>
        <w:rPr>
          <w:rFonts w:ascii="Tinos" w:eastAsia="Tinos" w:hAnsi="Tinos" w:cs="Tinos"/>
          <w:sz w:val="22"/>
          <w:szCs w:val="22"/>
        </w:rPr>
        <w:t>3.4. Если Поставщик нарушит гарантии (любую одну, несколько или все вместе), указанные в п. 13.3. настоящего Договора, и это повлечет:</w:t>
      </w:r>
    </w:p>
    <w:p w:rsidR="00BA1249" w:rsidRDefault="00E304FD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</w:t>
      </w:r>
      <w:r>
        <w:rPr>
          <w:rFonts w:ascii="Tinos" w:eastAsia="Tinos" w:hAnsi="Tinos" w:cs="Tinos"/>
        </w:rPr>
        <w:t>каз в возможности признать расходы для целей налогообложения прибыли или включить НДС в состав налоговых вычетов и(или)</w:t>
      </w:r>
    </w:p>
    <w:p w:rsidR="00BA1249" w:rsidRDefault="00E304FD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</w:t>
      </w:r>
      <w:r>
        <w:rPr>
          <w:rFonts w:ascii="Tinos" w:eastAsia="Tinos" w:hAnsi="Tinos" w:cs="Tinos"/>
        </w:rPr>
        <w:t xml:space="preserve">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</w:t>
      </w:r>
      <w:r>
        <w:rPr>
          <w:rFonts w:ascii="Tinos" w:eastAsia="Tinos" w:hAnsi="Tinos" w:cs="Tinos"/>
        </w:rPr>
        <w:t>ть НДС в состав налоговых вычетов,</w:t>
      </w:r>
    </w:p>
    <w:p w:rsidR="00BA1249" w:rsidRDefault="00E304FD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BA1249" w:rsidRDefault="00E304FD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13.5.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</w:t>
      </w:r>
      <w:r>
        <w:rPr>
          <w:rFonts w:ascii="Tinos" w:eastAsia="Tinos" w:hAnsi="Tinos" w:cs="Tinos"/>
          <w:sz w:val="22"/>
          <w:szCs w:val="22"/>
        </w:rPr>
        <w:t>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</w:t>
      </w:r>
      <w:r>
        <w:rPr>
          <w:rFonts w:ascii="Tinos" w:eastAsia="Tinos" w:hAnsi="Tinos" w:cs="Tinos"/>
          <w:sz w:val="22"/>
          <w:szCs w:val="22"/>
        </w:rPr>
        <w:t xml:space="preserve">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BA1249" w:rsidRDefault="00E304F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BA1249" w:rsidRDefault="00E304FD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A1249" w:rsidRDefault="00E304F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Поставщика:</w:t>
      </w:r>
    </w:p>
    <w:p w:rsidR="00BA1249" w:rsidRDefault="00E304FD">
      <w:pPr>
        <w:pStyle w:val="af"/>
        <w:widowControl w:val="0"/>
        <w:numPr>
          <w:ilvl w:val="0"/>
          <w:numId w:val="26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BA1249" w:rsidRDefault="00E304FD">
      <w:pPr>
        <w:pStyle w:val="af"/>
        <w:widowControl w:val="0"/>
        <w:suppressLineNumbers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Покупателя:</w:t>
      </w:r>
    </w:p>
    <w:p w:rsidR="00BA1249" w:rsidRDefault="00E304FD">
      <w:pPr>
        <w:pStyle w:val="af"/>
        <w:widowControl w:val="0"/>
        <w:numPr>
          <w:ilvl w:val="0"/>
          <w:numId w:val="27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Батурин Николай Владимирович, тел.: +7 (39422) 9-86-54, </w:t>
      </w:r>
    </w:p>
    <w:p w:rsidR="00BA1249" w:rsidRDefault="00E304FD">
      <w:pPr>
        <w:pStyle w:val="af"/>
        <w:widowControl w:val="0"/>
        <w:numPr>
          <w:ilvl w:val="0"/>
          <w:numId w:val="27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BA1249" w:rsidRDefault="00E304FD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Часы работы: Пн. – Пт. с 8:00-17:00.</w:t>
      </w:r>
    </w:p>
    <w:p w:rsidR="00BA1249" w:rsidRDefault="00E304FD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</w:t>
      </w:r>
      <w:r>
        <w:rPr>
          <w:rFonts w:ascii="Tinos" w:eastAsia="Tinos" w:hAnsi="Tinos" w:cs="Tinos"/>
        </w:rPr>
        <w:t>утым с момента получения такого уведомления Поставщиком.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</w:t>
      </w:r>
      <w:r>
        <w:rPr>
          <w:rFonts w:ascii="Tinos" w:eastAsia="Tinos" w:hAnsi="Tinos" w:cs="Tinos"/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A1249" w:rsidRDefault="00E304FD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rFonts w:ascii="Tinos" w:eastAsia="Tinos" w:hAnsi="Tinos" w:cs="Tinos"/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BA1249" w:rsidRDefault="00E304F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rFonts w:ascii="Tinos" w:eastAsia="Tinos" w:hAnsi="Tinos" w:cs="Tinos"/>
          <w:sz w:val="22"/>
          <w:szCs w:val="22"/>
        </w:rPr>
        <w:t>ответствии с законодательством Российской Федерации.</w:t>
      </w:r>
    </w:p>
    <w:p w:rsidR="00BA1249" w:rsidRDefault="00E304FD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</w:t>
      </w:r>
      <w:r>
        <w:rPr>
          <w:rFonts w:ascii="Tinos" w:eastAsia="Tinos" w:hAnsi="Tinos" w:cs="Tinos"/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A1249" w:rsidRDefault="00E304FD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</w:t>
      </w:r>
      <w:r>
        <w:rPr>
          <w:rFonts w:ascii="Tinos" w:eastAsia="Tinos" w:hAnsi="Tinos" w:cs="Tinos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</w:t>
      </w:r>
      <w:r>
        <w:rPr>
          <w:rFonts w:ascii="Tinos" w:eastAsia="Tinos" w:hAnsi="Tinos" w:cs="Tinos"/>
        </w:rPr>
        <w:t>нной почты Поставщика: _______ .</w:t>
      </w:r>
    </w:p>
    <w:p w:rsidR="00BA1249" w:rsidRDefault="00E304FD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eastAsia="Tinos" w:hAnsi="Tinos" w:cs="Tinos"/>
          </w:rPr>
          <w:t>olimto@tv.rosseti-sib.ru.</w:t>
        </w:r>
      </w:hyperlink>
      <w:r>
        <w:rPr>
          <w:rFonts w:ascii="Tinos" w:eastAsia="Tinos" w:hAnsi="Tinos" w:cs="Tinos"/>
        </w:rPr>
        <w:t xml:space="preserve"> </w:t>
      </w:r>
    </w:p>
    <w:p w:rsidR="00BA1249" w:rsidRDefault="00E304FD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</w:t>
      </w:r>
      <w:r>
        <w:rPr>
          <w:rFonts w:ascii="Tinos" w:eastAsia="Tinos" w:hAnsi="Tinos" w:cs="Tinos"/>
          <w:sz w:val="22"/>
          <w:szCs w:val="22"/>
        </w:rPr>
        <w:t>го документооборота.</w:t>
      </w:r>
    </w:p>
    <w:p w:rsidR="00BA1249" w:rsidRDefault="00E304F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A1249" w:rsidRDefault="00E304FD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BA1249" w:rsidRDefault="00E304F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A1249" w:rsidRDefault="00E304FD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A1249" w:rsidRDefault="00E304FD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BA1249" w:rsidRDefault="00E304F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BA1249" w:rsidRDefault="00E304F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(форма).</w:t>
      </w:r>
    </w:p>
    <w:p w:rsidR="00BA1249" w:rsidRDefault="00E304F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BA1249" w:rsidRDefault="00E304F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BA1249" w:rsidRDefault="00E304F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5. </w:t>
      </w:r>
      <w:r>
        <w:rPr>
          <w:rFonts w:ascii="Tinos" w:eastAsia="Tinos" w:hAnsi="Tinos" w:cs="Tinos"/>
        </w:rPr>
        <w:t>Техниче</w:t>
      </w:r>
      <w:r>
        <w:rPr>
          <w:rFonts w:ascii="Tinos" w:eastAsia="Tinos" w:hAnsi="Tinos" w:cs="Tinos"/>
        </w:rPr>
        <w:t>ские характеристики и требования к поставляемой Продукции</w:t>
      </w:r>
      <w:r>
        <w:rPr>
          <w:rFonts w:ascii="Tinos" w:eastAsia="Tinos" w:hAnsi="Tinos" w:cs="Tinos"/>
        </w:rPr>
        <w:t>.</w:t>
      </w:r>
    </w:p>
    <w:p w:rsidR="00BA1249" w:rsidRDefault="00BA1249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BA1249" w:rsidRDefault="00E304FD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 w:rsidR="00BA1249">
        <w:trPr>
          <w:trHeight w:val="411"/>
        </w:trPr>
        <w:tc>
          <w:tcPr>
            <w:tcW w:w="5103" w:type="dxa"/>
          </w:tcPr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BA1249" w:rsidRDefault="00E304FD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4818" w:type="dxa"/>
          </w:tcPr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A1249" w:rsidRDefault="00BA124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A1249" w:rsidRDefault="00E304F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BA1249" w:rsidRDefault="00E304F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BA1249" w:rsidRDefault="00E304F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BA1249" w:rsidRDefault="00E304F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BA1249" w:rsidRDefault="00E304F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BA1249" w:rsidRDefault="00E304F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BA1249" w:rsidRDefault="00E304F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BA1249">
        <w:trPr>
          <w:trHeight w:val="202"/>
        </w:trPr>
        <w:tc>
          <w:tcPr>
            <w:tcW w:w="5103" w:type="dxa"/>
          </w:tcPr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8" w:type="dxa"/>
          </w:tcPr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BA1249">
        <w:trPr>
          <w:trHeight w:val="679"/>
        </w:trPr>
        <w:tc>
          <w:tcPr>
            <w:tcW w:w="5103" w:type="dxa"/>
          </w:tcPr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8" w:type="dxa"/>
          </w:tcPr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A1249" w:rsidRDefault="00E304F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BA1249" w:rsidRDefault="00BA124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BA1249" w:rsidRDefault="00BA1249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BA1249">
          <w:footerReference w:type="default" r:id="rId17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  <w:b/>
        </w:rPr>
      </w:pPr>
    </w:p>
    <w:p w:rsidR="00BA1249" w:rsidRDefault="00E304FD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BA1249" w:rsidRDefault="00E304F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BA1249" w:rsidRDefault="00E304F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BA1249" w:rsidRDefault="00E304FD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BA1249" w:rsidRDefault="00BA124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BA1249" w:rsidRDefault="00BA124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BA1249" w:rsidRDefault="00E304F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</w:t>
      </w:r>
      <w:r>
        <w:rPr>
          <w:rFonts w:ascii="Tinos" w:eastAsia="Tinos" w:hAnsi="Tinos" w:cs="Tinos"/>
          <w:bCs/>
        </w:rPr>
        <w:t>Я №______от _______20__г.</w:t>
      </w:r>
    </w:p>
    <w:p w:rsidR="00BA1249" w:rsidRDefault="00E304FD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410"/>
        <w:gridCol w:w="1276"/>
        <w:gridCol w:w="1275"/>
        <w:gridCol w:w="709"/>
        <w:gridCol w:w="709"/>
        <w:gridCol w:w="992"/>
        <w:gridCol w:w="1134"/>
      </w:tblGrid>
      <w:tr w:rsidR="00BA1249">
        <w:tc>
          <w:tcPr>
            <w:tcW w:w="567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10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1F2E3C"/>
                <w:sz w:val="20"/>
                <w:szCs w:val="20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1275" w:type="dxa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A1249">
        <w:trPr>
          <w:trHeight w:val="530"/>
        </w:trPr>
        <w:tc>
          <w:tcPr>
            <w:tcW w:w="567" w:type="dxa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8572110313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1249" w:rsidRDefault="00E304F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Костюм от ОПЗ, МВ и ПРЦП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530"/>
        </w:trPr>
        <w:tc>
          <w:tcPr>
            <w:tcW w:w="567" w:type="dxa"/>
            <w:vMerge w:val="restart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8572110473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E304F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Костюм от ПТ, ОПЗ, МВ и ПРЦП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530"/>
        </w:trPr>
        <w:tc>
          <w:tcPr>
            <w:tcW w:w="567" w:type="dxa"/>
            <w:vMerge w:val="restart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2595390003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E304F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Сапоги специальные лет. от МВ УПиП РЦП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530"/>
        </w:trPr>
        <w:tc>
          <w:tcPr>
            <w:tcW w:w="567" w:type="dxa"/>
            <w:vMerge w:val="restart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2595390032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E304F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Сапоги специальные зим. от МВ УПиП РЦП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530"/>
        </w:trPr>
        <w:tc>
          <w:tcPr>
            <w:tcW w:w="567" w:type="dxa"/>
            <w:vMerge w:val="restart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8572110474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E304F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Каска защ. с лиц. сетчат. щитком наушники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530"/>
        </w:trPr>
        <w:tc>
          <w:tcPr>
            <w:tcW w:w="567" w:type="dxa"/>
            <w:vMerge w:val="restart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8578180014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E304F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Перчатки д/защ. от МВ и порезов РЦП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530"/>
        </w:trPr>
        <w:tc>
          <w:tcPr>
            <w:tcW w:w="567" w:type="dxa"/>
            <w:vMerge w:val="restart"/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8578180027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E304F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Перчатки утеп. д/защ. от МВ и порезов РЦП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A1249" w:rsidRDefault="00E304F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A1249" w:rsidRDefault="00BA124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268"/>
        </w:trPr>
        <w:tc>
          <w:tcPr>
            <w:tcW w:w="9213" w:type="dxa"/>
            <w:gridSpan w:val="8"/>
            <w:vAlign w:val="center"/>
          </w:tcPr>
          <w:p w:rsidR="00BA1249" w:rsidRDefault="00E304F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BA1249">
        <w:trPr>
          <w:trHeight w:val="273"/>
        </w:trPr>
        <w:tc>
          <w:tcPr>
            <w:tcW w:w="9213" w:type="dxa"/>
            <w:gridSpan w:val="8"/>
            <w:vAlign w:val="center"/>
          </w:tcPr>
          <w:p w:rsidR="00BA1249" w:rsidRDefault="00E304F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A1249">
        <w:trPr>
          <w:trHeight w:val="276"/>
        </w:trPr>
        <w:tc>
          <w:tcPr>
            <w:tcW w:w="9213" w:type="dxa"/>
            <w:gridSpan w:val="8"/>
            <w:vAlign w:val="center"/>
          </w:tcPr>
          <w:p w:rsidR="00BA1249" w:rsidRDefault="00E304FD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A1249" w:rsidRDefault="00BA124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BA1249" w:rsidRDefault="00E304F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BA1249" w:rsidRDefault="00E304FD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45 (сорока пяти) календарных дней с даты заключения Договора.</w:t>
      </w:r>
    </w:p>
    <w:p w:rsidR="00BA1249" w:rsidRDefault="00E304FD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BA1249" w:rsidRDefault="00E304FD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товара.</w:t>
      </w:r>
    </w:p>
    <w:p w:rsidR="00BA1249" w:rsidRDefault="00E304F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A1249" w:rsidRDefault="00E304F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BA1249" w:rsidRDefault="00E304F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</w:t>
      </w:r>
      <w:r>
        <w:rPr>
          <w:rFonts w:ascii="Tinos" w:eastAsia="Tinos" w:hAnsi="Tinos" w:cs="Tinos"/>
          <w:bCs/>
        </w:rPr>
        <w:t xml:space="preserve">                 ПОСТАВЩИК</w:t>
      </w:r>
    </w:p>
    <w:p w:rsidR="00BA1249" w:rsidRDefault="00BA124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A1249" w:rsidRDefault="00BA124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A1249" w:rsidRDefault="00E304F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BA1249" w:rsidRDefault="00E304FD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      М.П.   </w:t>
      </w:r>
    </w:p>
    <w:p w:rsidR="00BA1249" w:rsidRDefault="00E304F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BA1249" w:rsidRDefault="00E304F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BA1249" w:rsidRDefault="00E304F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A1249" w:rsidRDefault="00E304FD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BA1249" w:rsidRDefault="00E304FD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BA1249" w:rsidRDefault="00BA1249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BA1249" w:rsidRDefault="00E304F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BA1249" w:rsidRDefault="00E304FD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BA1249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A1249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A1249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A1249" w:rsidRDefault="00E304FD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A124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249" w:rsidRDefault="00E304FD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49" w:rsidRDefault="00BA124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A1249">
        <w:trPr>
          <w:trHeight w:val="255"/>
        </w:trPr>
        <w:tc>
          <w:tcPr>
            <w:tcW w:w="9900" w:type="dxa"/>
          </w:tcPr>
          <w:p w:rsidR="00BA1249" w:rsidRDefault="00BA124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BA1249">
        <w:trPr>
          <w:trHeight w:val="255"/>
        </w:trPr>
        <w:tc>
          <w:tcPr>
            <w:tcW w:w="9900" w:type="dxa"/>
          </w:tcPr>
          <w:p w:rsidR="00BA1249" w:rsidRDefault="00E304F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BA1249">
        <w:trPr>
          <w:trHeight w:val="2434"/>
        </w:trPr>
        <w:tc>
          <w:tcPr>
            <w:tcW w:w="9900" w:type="dxa"/>
          </w:tcPr>
          <w:p w:rsidR="00BA1249" w:rsidRDefault="00BA124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961"/>
              <w:gridCol w:w="9454"/>
            </w:tblGrid>
            <w:tr w:rsidR="00BA1249">
              <w:trPr>
                <w:trHeight w:val="411"/>
              </w:trPr>
              <w:tc>
                <w:tcPr>
                  <w:tcW w:w="4961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454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BA1249">
              <w:trPr>
                <w:trHeight w:val="394"/>
              </w:trPr>
              <w:tc>
                <w:tcPr>
                  <w:tcW w:w="4961" w:type="dxa"/>
                </w:tcPr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454" w:type="dxa"/>
                </w:tcPr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A1249">
              <w:trPr>
                <w:trHeight w:val="679"/>
              </w:trPr>
              <w:tc>
                <w:tcPr>
                  <w:tcW w:w="4961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454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A1249" w:rsidRDefault="00BA124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E304F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BA1249" w:rsidRDefault="00E304F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BA1249" w:rsidRDefault="00E304FD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A1249" w:rsidRDefault="00E304FD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20___г.</w:t>
      </w:r>
    </w:p>
    <w:p w:rsidR="00BA1249" w:rsidRDefault="00BA124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A1249" w:rsidRDefault="00BA124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A1249" w:rsidRDefault="00BA124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BA1249" w:rsidRDefault="00BA124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BA1249" w:rsidRDefault="00E304FD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BA1249" w:rsidRDefault="00BA1249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BA1249" w:rsidRDefault="00BA124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BA1249" w:rsidRDefault="00E304F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BA1249" w:rsidRDefault="00E304FD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 xml:space="preserve">от «_____» </w:t>
      </w:r>
      <w:r>
        <w:rPr>
          <w:rFonts w:ascii="Tinos" w:eastAsia="Tinos" w:hAnsi="Tinos" w:cs="Tinos"/>
          <w:b/>
        </w:rPr>
        <w:t>____________ 202____ г.</w:t>
      </w:r>
    </w:p>
    <w:p w:rsidR="00BA1249" w:rsidRDefault="00BA124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BA1249" w:rsidRDefault="00E304F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BA1249" w:rsidRDefault="00E304FD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BA1249" w:rsidRDefault="00E304F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BA1249" w:rsidRDefault="00E304F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BA1249" w:rsidRDefault="00E304F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BA1249" w:rsidRDefault="00E304F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BA1249" w:rsidRDefault="00E304FD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BA1249" w:rsidRDefault="00E304FD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BA1249" w:rsidRDefault="00E304FD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BA1249" w:rsidRDefault="00E304FD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BA1249" w:rsidRDefault="00E304FD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чи указанного документа и выдавшем его органе) *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</w:t>
      </w:r>
      <w:r>
        <w:rPr>
          <w:rFonts w:ascii="Tinos" w:eastAsia="Tinos" w:hAnsi="Tinos" w:cs="Tinos"/>
          <w:b/>
          <w:sz w:val="20"/>
          <w:szCs w:val="20"/>
        </w:rPr>
        <w:t xml:space="preserve">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</w:t>
      </w:r>
      <w:r>
        <w:rPr>
          <w:rFonts w:ascii="Tinos" w:eastAsia="Tinos" w:hAnsi="Tinos" w:cs="Tinos"/>
          <w:sz w:val="20"/>
          <w:szCs w:val="20"/>
        </w:rPr>
        <w:t xml:space="preserve">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</w:t>
      </w:r>
      <w:r>
        <w:rPr>
          <w:rFonts w:ascii="Tinos" w:eastAsia="Tinos" w:hAnsi="Tinos" w:cs="Tinos"/>
          <w:sz w:val="20"/>
          <w:szCs w:val="20"/>
        </w:rPr>
        <w:t>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</w:t>
      </w:r>
      <w:r>
        <w:rPr>
          <w:rFonts w:ascii="Tinos" w:eastAsia="Tinos" w:hAnsi="Tinos" w:cs="Tinos"/>
          <w:sz w:val="20"/>
          <w:szCs w:val="20"/>
        </w:rPr>
        <w:t xml:space="preserve">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</w:t>
      </w:r>
      <w:r>
        <w:rPr>
          <w:rFonts w:ascii="Tinos" w:eastAsia="Tinos" w:hAnsi="Tinos" w:cs="Tinos"/>
          <w:sz w:val="20"/>
          <w:szCs w:val="20"/>
        </w:rPr>
        <w:t>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</w:t>
      </w:r>
      <w:r>
        <w:rPr>
          <w:rFonts w:ascii="Tinos" w:eastAsia="Tinos" w:hAnsi="Tinos" w:cs="Tinos"/>
          <w:sz w:val="20"/>
          <w:szCs w:val="20"/>
        </w:rPr>
        <w:t xml:space="preserve">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</w:t>
      </w:r>
      <w:r>
        <w:rPr>
          <w:rFonts w:ascii="Tinos" w:eastAsia="Tinos" w:hAnsi="Tinos" w:cs="Tinos"/>
          <w:sz w:val="20"/>
          <w:szCs w:val="20"/>
        </w:rPr>
        <w:t xml:space="preserve">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</w:t>
      </w:r>
      <w:r>
        <w:rPr>
          <w:rFonts w:ascii="Tinos" w:eastAsia="Tinos" w:hAnsi="Tinos" w:cs="Tinos"/>
          <w:sz w:val="20"/>
          <w:szCs w:val="20"/>
        </w:rPr>
        <w:t>пасности.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</w:t>
      </w:r>
      <w:r>
        <w:rPr>
          <w:rFonts w:ascii="Tinos" w:eastAsia="Tinos" w:hAnsi="Tinos" w:cs="Tinos"/>
          <w:color w:val="000000"/>
          <w:sz w:val="20"/>
          <w:szCs w:val="20"/>
        </w:rPr>
        <w:t>ении обработки его персональных данных.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              ___________________________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у</w:t>
      </w:r>
      <w:r>
        <w:rPr>
          <w:rFonts w:ascii="Tinos" w:eastAsia="Tinos" w:hAnsi="Tinos" w:cs="Tinos"/>
          <w:sz w:val="20"/>
          <w:szCs w:val="20"/>
        </w:rPr>
        <w:t xml:space="preserve">полномоченного представителя)                                                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                                                                 </w:t>
      </w:r>
    </w:p>
    <w:p w:rsidR="00BA1249" w:rsidRDefault="00BA124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A1249" w:rsidRDefault="00E304FD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A1249" w:rsidRDefault="00E304FD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BA1249" w:rsidRDefault="00BA1249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A1249">
        <w:trPr>
          <w:trHeight w:val="255"/>
        </w:trPr>
        <w:tc>
          <w:tcPr>
            <w:tcW w:w="9900" w:type="dxa"/>
          </w:tcPr>
          <w:p w:rsidR="00BA1249" w:rsidRDefault="00BA124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BA1249">
        <w:trPr>
          <w:trHeight w:val="255"/>
        </w:trPr>
        <w:tc>
          <w:tcPr>
            <w:tcW w:w="9900" w:type="dxa"/>
          </w:tcPr>
          <w:p w:rsidR="00BA1249" w:rsidRDefault="00E304F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BA1249">
        <w:trPr>
          <w:trHeight w:val="2434"/>
        </w:trPr>
        <w:tc>
          <w:tcPr>
            <w:tcW w:w="9900" w:type="dxa"/>
          </w:tcPr>
          <w:p w:rsidR="00BA1249" w:rsidRDefault="00BA124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BA1249">
              <w:trPr>
                <w:trHeight w:val="411"/>
              </w:trPr>
              <w:tc>
                <w:tcPr>
                  <w:tcW w:w="4896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BA1249">
              <w:trPr>
                <w:trHeight w:val="394"/>
              </w:trPr>
              <w:tc>
                <w:tcPr>
                  <w:tcW w:w="4896" w:type="dxa"/>
                </w:tcPr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A1249">
              <w:trPr>
                <w:trHeight w:val="679"/>
              </w:trPr>
              <w:tc>
                <w:tcPr>
                  <w:tcW w:w="4896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A1249" w:rsidRDefault="00E304F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A1249" w:rsidRDefault="00BA124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A1249" w:rsidRDefault="00BA124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A1249" w:rsidRDefault="00E304FD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BA1249" w:rsidRDefault="00E304F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BA1249" w:rsidRDefault="00BA124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BA1249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BA1249" w:rsidRDefault="00E304FD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BA1249" w:rsidRDefault="00E304FD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BA1249" w:rsidRDefault="00E304FD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A1249" w:rsidRDefault="00E304FD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BA1249" w:rsidRDefault="00BA1249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BA1249" w:rsidRDefault="00E304FD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BA1249" w:rsidRDefault="00E304FD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BA1249" w:rsidRDefault="00BA124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BA1249" w:rsidRDefault="00E304FD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BA1249" w:rsidRDefault="00E304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BA1249" w:rsidRDefault="00E304F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</w:t>
      </w:r>
      <w:r>
        <w:rPr>
          <w:rFonts w:ascii="Tinos" w:eastAsia="Tinos" w:hAnsi="Tinos" w:cs="Tinos"/>
          <w:color w:val="000000"/>
          <w:sz w:val="20"/>
          <w:szCs w:val="20"/>
        </w:rPr>
        <w:t>закупки размер обеспечения может быть увеличен до 30% (тридцати) от начальной (максимальной) цены Договора (цены лота).</w:t>
      </w:r>
    </w:p>
    <w:p w:rsidR="00BA1249" w:rsidRDefault="00E304F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BA1249" w:rsidRDefault="00E304F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BA1249" w:rsidRDefault="00E304F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BA1249" w:rsidRDefault="00E304F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BA1249" w:rsidRDefault="00E304FD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BA1249" w:rsidRDefault="00E304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BA1249" w:rsidRDefault="00E304FD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BA1249" w:rsidRDefault="00E304FD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BA1249" w:rsidRDefault="00E304FD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BA1249" w:rsidRDefault="00E304FD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BA1249" w:rsidRDefault="00E304FD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BA1249" w:rsidRDefault="00E304FD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BA1249" w:rsidRDefault="00E304FD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5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BA1249">
        <w:trPr>
          <w:trHeight w:val="1015"/>
        </w:trPr>
        <w:tc>
          <w:tcPr>
            <w:tcW w:w="4819" w:type="dxa"/>
          </w:tcPr>
          <w:p w:rsidR="00BA1249" w:rsidRDefault="00BA124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A1249" w:rsidRDefault="00BA124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BA1249" w:rsidRDefault="00BA124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A1249" w:rsidRDefault="00BA124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BA1249">
        <w:trPr>
          <w:trHeight w:val="395"/>
        </w:trPr>
        <w:tc>
          <w:tcPr>
            <w:tcW w:w="4819" w:type="dxa"/>
          </w:tcPr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BA1249">
        <w:trPr>
          <w:trHeight w:val="762"/>
        </w:trPr>
        <w:tc>
          <w:tcPr>
            <w:tcW w:w="4819" w:type="dxa"/>
          </w:tcPr>
          <w:p w:rsidR="00BA1249" w:rsidRDefault="00BA124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BA1249" w:rsidRDefault="00BA124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A1249" w:rsidRDefault="00E304F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BA1249" w:rsidRDefault="00BA124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A1249" w:rsidRDefault="00BA1249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BA1249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249" w:rsidRDefault="00E304FD">
      <w:pPr>
        <w:spacing w:after="0" w:line="240" w:lineRule="auto"/>
      </w:pPr>
      <w:r>
        <w:separator/>
      </w:r>
    </w:p>
  </w:endnote>
  <w:endnote w:type="continuationSeparator" w:id="0">
    <w:p w:rsidR="00BA1249" w:rsidRDefault="00E30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A1249" w:rsidRDefault="00E304FD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BA1249" w:rsidRDefault="00BA1249">
    <w:pPr>
      <w:pStyle w:val="af9"/>
    </w:pPr>
  </w:p>
  <w:p w:rsidR="00BA1249" w:rsidRDefault="00BA1249">
    <w:pPr>
      <w:pStyle w:val="af9"/>
    </w:pPr>
  </w:p>
  <w:p w:rsidR="00BA1249" w:rsidRDefault="00BA124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249" w:rsidRDefault="00E304FD">
      <w:pPr>
        <w:spacing w:after="0" w:line="240" w:lineRule="auto"/>
      </w:pPr>
      <w:r>
        <w:separator/>
      </w:r>
    </w:p>
  </w:footnote>
  <w:footnote w:type="continuationSeparator" w:id="0">
    <w:p w:rsidR="00BA1249" w:rsidRDefault="00E304FD">
      <w:pPr>
        <w:spacing w:after="0" w:line="240" w:lineRule="auto"/>
      </w:pPr>
      <w:r>
        <w:continuationSeparator/>
      </w:r>
    </w:p>
  </w:footnote>
  <w:footnote w:id="1">
    <w:p w:rsidR="00BA1249" w:rsidRDefault="00E304FD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A1249" w:rsidRDefault="00E304FD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BA1249" w:rsidRDefault="00E304FD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Включается в текст договора только в случае наличия в кон</w:t>
      </w:r>
      <w:r>
        <w:rPr>
          <w:rFonts w:ascii="Tinos" w:eastAsia="Tinos" w:hAnsi="Tinos" w:cs="Tinos"/>
          <w:i/>
          <w:iCs/>
          <w:sz w:val="18"/>
          <w:szCs w:val="18"/>
        </w:rPr>
        <w:t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BA1249" w:rsidRDefault="00E304FD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BA1249" w:rsidRDefault="00E304FD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6">
    <w:p w:rsidR="00BA1249" w:rsidRDefault="00E304FD">
      <w:pPr>
        <w:pStyle w:val="aa"/>
        <w:spacing w:before="0" w:after="0" w:line="17" w:lineRule="atLeast"/>
        <w:jc w:val="both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</w:t>
      </w:r>
      <w:r>
        <w:rPr>
          <w:rFonts w:ascii="Tinos" w:eastAsia="Tinos" w:hAnsi="Tinos" w:cs="Tinos"/>
          <w:i/>
          <w:iCs/>
          <w:sz w:val="18"/>
          <w:szCs w:val="18"/>
        </w:rPr>
        <w:t>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BA1249" w:rsidRDefault="00E304FD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организационно-распорядительным документом Покупателя и протоколо</w:t>
      </w:r>
      <w:r>
        <w:rPr>
          <w:rFonts w:ascii="Tinos" w:eastAsia="Tinos" w:hAnsi="Tinos" w:cs="Tinos"/>
          <w:i/>
          <w:iCs/>
          <w:sz w:val="18"/>
          <w:szCs w:val="18"/>
        </w:rPr>
        <w:t>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</w:t>
      </w:r>
      <w:r>
        <w:rPr>
          <w:rFonts w:ascii="Tinos" w:eastAsia="Tinos" w:hAnsi="Tinos" w:cs="Tinos"/>
          <w:i/>
          <w:iCs/>
          <w:sz w:val="18"/>
          <w:szCs w:val="18"/>
        </w:rPr>
        <w:t>м выбранного субъектом МСП на стадии закупки способа обеспечения раздел корректируется.</w:t>
      </w:r>
    </w:p>
  </w:footnote>
  <w:footnote w:id="8">
    <w:p w:rsidR="00BA1249" w:rsidRDefault="00E304FD">
      <w:pPr>
        <w:pStyle w:val="aa"/>
        <w:spacing w:before="0" w:after="0" w:line="17" w:lineRule="atLeast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4FA1"/>
    <w:multiLevelType w:val="multilevel"/>
    <w:tmpl w:val="FF447E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4E04FD"/>
    <w:multiLevelType w:val="multilevel"/>
    <w:tmpl w:val="5CA48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D7615CF"/>
    <w:multiLevelType w:val="hybridMultilevel"/>
    <w:tmpl w:val="B142A258"/>
    <w:lvl w:ilvl="0" w:tplc="AF1EC1EA">
      <w:start w:val="1"/>
      <w:numFmt w:val="decimal"/>
      <w:lvlText w:val="%1."/>
      <w:lvlJc w:val="left"/>
      <w:pPr>
        <w:ind w:left="709" w:hanging="360"/>
      </w:pPr>
    </w:lvl>
    <w:lvl w:ilvl="1" w:tplc="DCC4EA24">
      <w:start w:val="1"/>
      <w:numFmt w:val="lowerLetter"/>
      <w:lvlText w:val="%2."/>
      <w:lvlJc w:val="left"/>
      <w:pPr>
        <w:ind w:left="1429" w:hanging="360"/>
      </w:pPr>
    </w:lvl>
    <w:lvl w:ilvl="2" w:tplc="221C04BC">
      <w:start w:val="1"/>
      <w:numFmt w:val="lowerRoman"/>
      <w:lvlText w:val="%3."/>
      <w:lvlJc w:val="right"/>
      <w:pPr>
        <w:ind w:left="2149" w:hanging="180"/>
      </w:pPr>
    </w:lvl>
    <w:lvl w:ilvl="3" w:tplc="145E9DCC">
      <w:start w:val="1"/>
      <w:numFmt w:val="decimal"/>
      <w:lvlText w:val="%4."/>
      <w:lvlJc w:val="left"/>
      <w:pPr>
        <w:ind w:left="2869" w:hanging="360"/>
      </w:pPr>
    </w:lvl>
    <w:lvl w:ilvl="4" w:tplc="37E0D6FA">
      <w:start w:val="1"/>
      <w:numFmt w:val="lowerLetter"/>
      <w:lvlText w:val="%5."/>
      <w:lvlJc w:val="left"/>
      <w:pPr>
        <w:ind w:left="3589" w:hanging="360"/>
      </w:pPr>
    </w:lvl>
    <w:lvl w:ilvl="5" w:tplc="DD0CA45A">
      <w:start w:val="1"/>
      <w:numFmt w:val="lowerRoman"/>
      <w:lvlText w:val="%6."/>
      <w:lvlJc w:val="right"/>
      <w:pPr>
        <w:ind w:left="4309" w:hanging="180"/>
      </w:pPr>
    </w:lvl>
    <w:lvl w:ilvl="6" w:tplc="BBB23A00">
      <w:start w:val="1"/>
      <w:numFmt w:val="decimal"/>
      <w:lvlText w:val="%7."/>
      <w:lvlJc w:val="left"/>
      <w:pPr>
        <w:ind w:left="5029" w:hanging="360"/>
      </w:pPr>
    </w:lvl>
    <w:lvl w:ilvl="7" w:tplc="6AA223E4">
      <w:start w:val="1"/>
      <w:numFmt w:val="lowerLetter"/>
      <w:lvlText w:val="%8."/>
      <w:lvlJc w:val="left"/>
      <w:pPr>
        <w:ind w:left="5749" w:hanging="360"/>
      </w:pPr>
    </w:lvl>
    <w:lvl w:ilvl="8" w:tplc="5BA2E8B0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0F375A5"/>
    <w:multiLevelType w:val="multilevel"/>
    <w:tmpl w:val="80CA5A6E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198199E"/>
    <w:multiLevelType w:val="multilevel"/>
    <w:tmpl w:val="8FCAE0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2AD2B34"/>
    <w:multiLevelType w:val="hybridMultilevel"/>
    <w:tmpl w:val="4C245D82"/>
    <w:lvl w:ilvl="0" w:tplc="CD8281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8AE15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9A0163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5DCED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32B5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08C97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C0AC9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41EC9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9414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93A0B90"/>
    <w:multiLevelType w:val="hybridMultilevel"/>
    <w:tmpl w:val="7D2472FE"/>
    <w:lvl w:ilvl="0" w:tplc="0408008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5B68F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8D2CE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27CFA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6476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AD2F0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E565C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01883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41E7B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81312F9"/>
    <w:multiLevelType w:val="hybridMultilevel"/>
    <w:tmpl w:val="FA566FE2"/>
    <w:lvl w:ilvl="0" w:tplc="CD3044E8">
      <w:start w:val="1"/>
      <w:numFmt w:val="thaiNumbers"/>
      <w:lvlText w:val="%1)"/>
      <w:lvlJc w:val="left"/>
      <w:pPr>
        <w:ind w:left="1429" w:hanging="360"/>
      </w:pPr>
    </w:lvl>
    <w:lvl w:ilvl="1" w:tplc="0B60ADC4">
      <w:start w:val="1"/>
      <w:numFmt w:val="lowerLetter"/>
      <w:lvlText w:val="%2."/>
      <w:lvlJc w:val="left"/>
      <w:pPr>
        <w:ind w:left="2149" w:hanging="360"/>
      </w:pPr>
    </w:lvl>
    <w:lvl w:ilvl="2" w:tplc="D5E6505C">
      <w:start w:val="1"/>
      <w:numFmt w:val="lowerRoman"/>
      <w:lvlText w:val="%3."/>
      <w:lvlJc w:val="right"/>
      <w:pPr>
        <w:ind w:left="2869" w:hanging="180"/>
      </w:pPr>
    </w:lvl>
    <w:lvl w:ilvl="3" w:tplc="57664096">
      <w:start w:val="1"/>
      <w:numFmt w:val="decimal"/>
      <w:lvlText w:val="%4."/>
      <w:lvlJc w:val="left"/>
      <w:pPr>
        <w:ind w:left="3589" w:hanging="360"/>
      </w:pPr>
    </w:lvl>
    <w:lvl w:ilvl="4" w:tplc="1DF6ECBA">
      <w:start w:val="1"/>
      <w:numFmt w:val="lowerLetter"/>
      <w:lvlText w:val="%5."/>
      <w:lvlJc w:val="left"/>
      <w:pPr>
        <w:ind w:left="4309" w:hanging="360"/>
      </w:pPr>
    </w:lvl>
    <w:lvl w:ilvl="5" w:tplc="5448C948">
      <w:start w:val="1"/>
      <w:numFmt w:val="lowerRoman"/>
      <w:lvlText w:val="%6."/>
      <w:lvlJc w:val="right"/>
      <w:pPr>
        <w:ind w:left="5029" w:hanging="180"/>
      </w:pPr>
    </w:lvl>
    <w:lvl w:ilvl="6" w:tplc="6E6814A6">
      <w:start w:val="1"/>
      <w:numFmt w:val="decimal"/>
      <w:lvlText w:val="%7."/>
      <w:lvlJc w:val="left"/>
      <w:pPr>
        <w:ind w:left="5749" w:hanging="360"/>
      </w:pPr>
    </w:lvl>
    <w:lvl w:ilvl="7" w:tplc="6A220EF4">
      <w:start w:val="1"/>
      <w:numFmt w:val="lowerLetter"/>
      <w:lvlText w:val="%8."/>
      <w:lvlJc w:val="left"/>
      <w:pPr>
        <w:ind w:left="6469" w:hanging="360"/>
      </w:pPr>
    </w:lvl>
    <w:lvl w:ilvl="8" w:tplc="E87EF08C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4A54FE"/>
    <w:multiLevelType w:val="multilevel"/>
    <w:tmpl w:val="AC8634B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2A855900"/>
    <w:multiLevelType w:val="multilevel"/>
    <w:tmpl w:val="50FA071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0" w15:restartNumberingAfterBreak="0">
    <w:nsid w:val="2BFB7BE7"/>
    <w:multiLevelType w:val="multilevel"/>
    <w:tmpl w:val="4C244F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303B0B6A"/>
    <w:multiLevelType w:val="hybridMultilevel"/>
    <w:tmpl w:val="200A5FF6"/>
    <w:lvl w:ilvl="0" w:tplc="E130A9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CCE9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4D2862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D42E5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554A02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6FA87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6E83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ADE55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2C4CC5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41C63A9"/>
    <w:multiLevelType w:val="hybridMultilevel"/>
    <w:tmpl w:val="243EBEEA"/>
    <w:lvl w:ilvl="0" w:tplc="9FD059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66561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BE4E5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18043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F9633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C6A2D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39A42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964268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3EA5A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5A13028"/>
    <w:multiLevelType w:val="hybridMultilevel"/>
    <w:tmpl w:val="519A0626"/>
    <w:lvl w:ilvl="0" w:tplc="5D28585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0AF1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20458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D8A6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E6416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3054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E048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77289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3031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7A31CA0"/>
    <w:multiLevelType w:val="hybridMultilevel"/>
    <w:tmpl w:val="9FAE3F70"/>
    <w:lvl w:ilvl="0" w:tplc="345C07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51A01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7727F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4AAAC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1D60A5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23052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88AF7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7A2E2C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E6437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EAF7EF9"/>
    <w:multiLevelType w:val="multilevel"/>
    <w:tmpl w:val="0D1C454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4C051466"/>
    <w:multiLevelType w:val="hybridMultilevel"/>
    <w:tmpl w:val="80A4B310"/>
    <w:lvl w:ilvl="0" w:tplc="066E0A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EE08E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2CC1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B8CB4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2B859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AAA13A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B6C01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D8035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027D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4E887674"/>
    <w:multiLevelType w:val="hybridMultilevel"/>
    <w:tmpl w:val="0EF64246"/>
    <w:lvl w:ilvl="0" w:tplc="018802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E8AFF5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A666E3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0DCEC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9EE7A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778B1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B4D8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756812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CC9A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E496B53"/>
    <w:multiLevelType w:val="hybridMultilevel"/>
    <w:tmpl w:val="33DABE98"/>
    <w:lvl w:ilvl="0" w:tplc="67FEFE6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91B8BD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ABE87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4042E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D06494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F9653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C36AE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192782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7DAA2D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6354575C"/>
    <w:multiLevelType w:val="multilevel"/>
    <w:tmpl w:val="BB32FD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6A7313DD"/>
    <w:multiLevelType w:val="multilevel"/>
    <w:tmpl w:val="74AEA3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6D547674"/>
    <w:multiLevelType w:val="hybridMultilevel"/>
    <w:tmpl w:val="2E06016A"/>
    <w:lvl w:ilvl="0" w:tplc="951A9A7E">
      <w:start w:val="1"/>
      <w:numFmt w:val="thaiNumbers"/>
      <w:lvlText w:val="%1)"/>
      <w:lvlJc w:val="left"/>
      <w:pPr>
        <w:ind w:left="1429" w:hanging="360"/>
      </w:pPr>
    </w:lvl>
    <w:lvl w:ilvl="1" w:tplc="4DF2C23A">
      <w:start w:val="1"/>
      <w:numFmt w:val="lowerLetter"/>
      <w:lvlText w:val="%2."/>
      <w:lvlJc w:val="left"/>
      <w:pPr>
        <w:ind w:left="2149" w:hanging="360"/>
      </w:pPr>
    </w:lvl>
    <w:lvl w:ilvl="2" w:tplc="E62A9F8C">
      <w:start w:val="1"/>
      <w:numFmt w:val="lowerRoman"/>
      <w:lvlText w:val="%3."/>
      <w:lvlJc w:val="right"/>
      <w:pPr>
        <w:ind w:left="2869" w:hanging="180"/>
      </w:pPr>
    </w:lvl>
    <w:lvl w:ilvl="3" w:tplc="40C07884">
      <w:start w:val="1"/>
      <w:numFmt w:val="decimal"/>
      <w:lvlText w:val="%4."/>
      <w:lvlJc w:val="left"/>
      <w:pPr>
        <w:ind w:left="3589" w:hanging="360"/>
      </w:pPr>
    </w:lvl>
    <w:lvl w:ilvl="4" w:tplc="048A76D4">
      <w:start w:val="1"/>
      <w:numFmt w:val="lowerLetter"/>
      <w:lvlText w:val="%5."/>
      <w:lvlJc w:val="left"/>
      <w:pPr>
        <w:ind w:left="4309" w:hanging="360"/>
      </w:pPr>
    </w:lvl>
    <w:lvl w:ilvl="5" w:tplc="0AE445B6">
      <w:start w:val="1"/>
      <w:numFmt w:val="lowerRoman"/>
      <w:lvlText w:val="%6."/>
      <w:lvlJc w:val="right"/>
      <w:pPr>
        <w:ind w:left="5029" w:hanging="180"/>
      </w:pPr>
    </w:lvl>
    <w:lvl w:ilvl="6" w:tplc="AAB2E92C">
      <w:start w:val="1"/>
      <w:numFmt w:val="decimal"/>
      <w:lvlText w:val="%7."/>
      <w:lvlJc w:val="left"/>
      <w:pPr>
        <w:ind w:left="5749" w:hanging="360"/>
      </w:pPr>
    </w:lvl>
    <w:lvl w:ilvl="7" w:tplc="D46824EC">
      <w:start w:val="1"/>
      <w:numFmt w:val="lowerLetter"/>
      <w:lvlText w:val="%8."/>
      <w:lvlJc w:val="left"/>
      <w:pPr>
        <w:ind w:left="6469" w:hanging="360"/>
      </w:pPr>
    </w:lvl>
    <w:lvl w:ilvl="8" w:tplc="FC5A9EE2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D645D6A"/>
    <w:multiLevelType w:val="multilevel"/>
    <w:tmpl w:val="93324C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0E35BF"/>
    <w:multiLevelType w:val="multilevel"/>
    <w:tmpl w:val="0C52048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4" w15:restartNumberingAfterBreak="0">
    <w:nsid w:val="77DD316E"/>
    <w:multiLevelType w:val="multilevel"/>
    <w:tmpl w:val="E6C0EE80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25" w15:restartNumberingAfterBreak="0">
    <w:nsid w:val="79615991"/>
    <w:multiLevelType w:val="hybridMultilevel"/>
    <w:tmpl w:val="B960367E"/>
    <w:lvl w:ilvl="0" w:tplc="DEA63F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98A34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E94EE9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338FC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53AFF7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03047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A07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F8EC2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1AAA4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7E8F7C51"/>
    <w:multiLevelType w:val="multilevel"/>
    <w:tmpl w:val="3CEC98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6"/>
  </w:num>
  <w:num w:numId="6">
    <w:abstractNumId w:val="0"/>
  </w:num>
  <w:num w:numId="7">
    <w:abstractNumId w:val="4"/>
  </w:num>
  <w:num w:numId="8">
    <w:abstractNumId w:val="24"/>
  </w:num>
  <w:num w:numId="9">
    <w:abstractNumId w:val="14"/>
  </w:num>
  <w:num w:numId="10">
    <w:abstractNumId w:val="11"/>
  </w:num>
  <w:num w:numId="11">
    <w:abstractNumId w:val="12"/>
  </w:num>
  <w:num w:numId="12">
    <w:abstractNumId w:val="25"/>
  </w:num>
  <w:num w:numId="13">
    <w:abstractNumId w:val="17"/>
  </w:num>
  <w:num w:numId="14">
    <w:abstractNumId w:val="9"/>
  </w:num>
  <w:num w:numId="15">
    <w:abstractNumId w:val="15"/>
  </w:num>
  <w:num w:numId="16">
    <w:abstractNumId w:val="2"/>
  </w:num>
  <w:num w:numId="17">
    <w:abstractNumId w:val="3"/>
  </w:num>
  <w:num w:numId="18">
    <w:abstractNumId w:val="13"/>
  </w:num>
  <w:num w:numId="19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1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2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2">
    <w:abstractNumId w:val="7"/>
  </w:num>
  <w:num w:numId="23">
    <w:abstractNumId w:val="21"/>
  </w:num>
  <w:num w:numId="24">
    <w:abstractNumId w:val="22"/>
  </w:num>
  <w:num w:numId="25">
    <w:abstractNumId w:val="5"/>
  </w:num>
  <w:num w:numId="26">
    <w:abstractNumId w:val="16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249"/>
    <w:rsid w:val="00BA1249"/>
    <w:rsid w:val="00E30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F5CE"/>
  <w15:docId w15:val="{A2E09654-48D1-4A94-9AD1-CF76B11AE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olimto@tv.rosseti-sib.ru.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0A76-F0C3-489A-9E19-3281B63B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9510</Words>
  <Characters>54209</Characters>
  <Application>Microsoft Office Word</Application>
  <DocSecurity>0</DocSecurity>
  <Lines>451</Lines>
  <Paragraphs>127</Paragraphs>
  <ScaleCrop>false</ScaleCrop>
  <Company>Microsoft</Company>
  <LinksUpToDate>false</LinksUpToDate>
  <CharactersWithSpaces>63592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211</cp:revision>
  <dcterms:created xsi:type="dcterms:W3CDTF">2023-08-25T12:30:00Z</dcterms:created>
  <dcterms:modified xsi:type="dcterms:W3CDTF">2026-01-29T02:23:00Z</dcterms:modified>
</cp:coreProperties>
</file>